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E7A4" w14:textId="77777777" w:rsidR="0084730B" w:rsidRDefault="0084730B" w:rsidP="00A24504">
      <w:pPr>
        <w:spacing w:line="360" w:lineRule="auto"/>
        <w:jc w:val="both"/>
        <w:rPr>
          <w:rFonts w:ascii="Arial" w:hAnsi="Arial" w:cs="Arial"/>
        </w:rPr>
      </w:pPr>
    </w:p>
    <w:p w14:paraId="68F9A3ED" w14:textId="6C040048" w:rsidR="0084730B" w:rsidRPr="0084730B" w:rsidRDefault="00A24504" w:rsidP="00A24504">
      <w:pPr>
        <w:spacing w:line="360" w:lineRule="auto"/>
        <w:jc w:val="both"/>
        <w:rPr>
          <w:rFonts w:ascii="Arial" w:hAnsi="Arial" w:cs="Arial"/>
          <w:b/>
        </w:rPr>
      </w:pPr>
      <w:r w:rsidRPr="0084730B">
        <w:rPr>
          <w:rFonts w:ascii="Arial" w:hAnsi="Arial" w:cs="Arial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84730B">
        <w:rPr>
          <w:rFonts w:ascii="Arial" w:hAnsi="Arial" w:cs="Arial"/>
          <w:bCs/>
        </w:rPr>
        <w:t xml:space="preserve">, </w:t>
      </w:r>
      <w:r w:rsidRPr="0084730B">
        <w:rPr>
          <w:rFonts w:ascii="Arial" w:hAnsi="Arial" w:cs="Arial"/>
          <w:b/>
        </w:rPr>
        <w:t xml:space="preserve">se hace del conocimiento público que el día </w:t>
      </w:r>
      <w:r w:rsidR="00F80C09">
        <w:rPr>
          <w:rFonts w:ascii="Arial" w:hAnsi="Arial" w:cs="Arial"/>
          <w:b/>
        </w:rPr>
        <w:t>trece</w:t>
      </w:r>
      <w:r w:rsidR="00383BF3" w:rsidRPr="0084730B">
        <w:rPr>
          <w:rFonts w:ascii="Arial" w:hAnsi="Arial" w:cs="Arial"/>
          <w:b/>
        </w:rPr>
        <w:t xml:space="preserve"> </w:t>
      </w:r>
      <w:r w:rsidRPr="0084730B">
        <w:rPr>
          <w:rFonts w:ascii="Arial" w:hAnsi="Arial" w:cs="Arial"/>
          <w:b/>
        </w:rPr>
        <w:t xml:space="preserve">de </w:t>
      </w:r>
      <w:r w:rsidR="008C7092" w:rsidRPr="0084730B">
        <w:rPr>
          <w:rFonts w:ascii="Arial" w:hAnsi="Arial" w:cs="Arial"/>
          <w:b/>
        </w:rPr>
        <w:t>febrero</w:t>
      </w:r>
      <w:r w:rsidRPr="0084730B">
        <w:rPr>
          <w:rFonts w:ascii="Arial" w:hAnsi="Arial" w:cs="Arial"/>
          <w:b/>
        </w:rPr>
        <w:t xml:space="preserve"> del año en curso, a las </w:t>
      </w:r>
      <w:r w:rsidR="00F80C09">
        <w:rPr>
          <w:rFonts w:ascii="Arial" w:hAnsi="Arial" w:cs="Arial"/>
          <w:b/>
        </w:rPr>
        <w:t>trece</w:t>
      </w:r>
      <w:r w:rsidR="00B00ACA" w:rsidRPr="0084730B">
        <w:rPr>
          <w:rFonts w:ascii="Arial" w:hAnsi="Arial" w:cs="Arial"/>
          <w:b/>
        </w:rPr>
        <w:t xml:space="preserve"> </w:t>
      </w:r>
      <w:r w:rsidRPr="0084730B">
        <w:rPr>
          <w:rFonts w:ascii="Arial" w:hAnsi="Arial" w:cs="Arial"/>
          <w:b/>
        </w:rPr>
        <w:t>hora</w:t>
      </w:r>
      <w:r w:rsidR="00DF5034" w:rsidRPr="0084730B">
        <w:rPr>
          <w:rFonts w:ascii="Arial" w:hAnsi="Arial" w:cs="Arial"/>
          <w:b/>
        </w:rPr>
        <w:t>s</w:t>
      </w:r>
      <w:r w:rsidRPr="0084730B">
        <w:rPr>
          <w:rFonts w:ascii="Arial" w:hAnsi="Arial" w:cs="Arial"/>
          <w:b/>
        </w:rPr>
        <w:t xml:space="preserve">, este Tribunal Electoral, celebrará sesión pública en el salón del pleno, con el objeto de resolver </w:t>
      </w:r>
      <w:r w:rsidR="0084730B">
        <w:rPr>
          <w:rFonts w:ascii="Arial" w:hAnsi="Arial" w:cs="Arial"/>
          <w:b/>
        </w:rPr>
        <w:t>el</w:t>
      </w:r>
      <w:r w:rsidR="00383BF3" w:rsidRPr="0084730B">
        <w:rPr>
          <w:rFonts w:ascii="Arial" w:hAnsi="Arial" w:cs="Arial"/>
          <w:b/>
        </w:rPr>
        <w:t xml:space="preserve"> </w:t>
      </w:r>
      <w:r w:rsidRPr="0084730B">
        <w:rPr>
          <w:rFonts w:ascii="Arial" w:hAnsi="Arial" w:cs="Arial"/>
          <w:b/>
        </w:rPr>
        <w:t>medio de impugnación que a continuación se precisa:</w:t>
      </w:r>
    </w:p>
    <w:tbl>
      <w:tblPr>
        <w:tblStyle w:val="Tablaconcuadrcula"/>
        <w:tblpPr w:leftFromText="141" w:rightFromText="141" w:vertAnchor="text" w:horzAnchor="margin" w:tblpX="-294" w:tblpY="-30"/>
        <w:tblW w:w="9645" w:type="dxa"/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848"/>
        <w:gridCol w:w="1695"/>
        <w:gridCol w:w="1848"/>
        <w:gridCol w:w="1565"/>
      </w:tblGrid>
      <w:tr w:rsidR="00BC60D9" w:rsidRPr="0084730B" w14:paraId="27EDE438" w14:textId="77777777" w:rsidTr="00D55B1E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Hlk517868725"/>
            <w:r w:rsidRPr="0084730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Temática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Promoventes/ Denunciantes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Autoridad responsable/ Denunciados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Magistratura Ponente</w:t>
            </w:r>
          </w:p>
        </w:tc>
      </w:tr>
      <w:tr w:rsidR="000A6BEE" w:rsidRPr="0084730B" w14:paraId="60E1DB6F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CBA" w14:textId="2344CD6B" w:rsidR="000A6BEE" w:rsidRPr="0084730B" w:rsidRDefault="0084730B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91" w:type="dxa"/>
            <w:vAlign w:val="center"/>
          </w:tcPr>
          <w:p w14:paraId="6F06896A" w14:textId="50B085E0" w:rsidR="000A6BEE" w:rsidRPr="0084730B" w:rsidRDefault="000A6BEE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4730B">
              <w:rPr>
                <w:rFonts w:ascii="Arial" w:hAnsi="Arial" w:cs="Arial"/>
              </w:rPr>
              <w:t>TEEA-JDC-00</w:t>
            </w:r>
            <w:r w:rsidR="00F80C09">
              <w:rPr>
                <w:rFonts w:ascii="Arial" w:hAnsi="Arial" w:cs="Arial"/>
              </w:rPr>
              <w:t>7</w:t>
            </w:r>
            <w:r w:rsidRPr="0084730B">
              <w:rPr>
                <w:rFonts w:ascii="Arial" w:hAnsi="Arial" w:cs="Arial"/>
              </w:rPr>
              <w:t>/2025</w:t>
            </w:r>
            <w:r w:rsidR="00F67358" w:rsidRPr="008473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2551DCDE" w14:textId="6647D068" w:rsidR="00F80C09" w:rsidRPr="00F80C09" w:rsidRDefault="00F80C09" w:rsidP="00F80C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80C09">
              <w:rPr>
                <w:rFonts w:ascii="Arial" w:hAnsi="Arial" w:cs="Arial"/>
                <w:color w:val="000000"/>
              </w:rPr>
              <w:t>Acuerdo del Consejo de la Judicatura Estatal, emitido en Sesión CJE 06/EXT/2025</w:t>
            </w:r>
            <w:r w:rsidR="00B64850">
              <w:rPr>
                <w:rFonts w:ascii="Arial" w:hAnsi="Arial" w:cs="Arial"/>
                <w:color w:val="000000"/>
              </w:rPr>
              <w:t>,</w:t>
            </w:r>
            <w:r w:rsidRPr="00F80C09">
              <w:rPr>
                <w:rFonts w:ascii="Arial" w:hAnsi="Arial" w:cs="Arial"/>
                <w:color w:val="000000"/>
              </w:rPr>
              <w:t xml:space="preserve"> celebrada e</w:t>
            </w:r>
            <w:r w:rsidR="00B64850">
              <w:rPr>
                <w:rFonts w:ascii="Arial" w:hAnsi="Arial" w:cs="Arial"/>
                <w:color w:val="000000"/>
              </w:rPr>
              <w:t>l</w:t>
            </w:r>
            <w:r w:rsidRPr="00F80C09">
              <w:rPr>
                <w:rFonts w:ascii="Arial" w:hAnsi="Arial" w:cs="Arial"/>
                <w:color w:val="000000"/>
              </w:rPr>
              <w:t xml:space="preserve"> 7 de febrero de 2025, a fin de integrar la lista de hasta seis personas por género que acreditaron la fase 2, de la Segunda Etapa</w:t>
            </w:r>
            <w:r w:rsidR="00B64850" w:rsidRPr="00B64850">
              <w:rPr>
                <w:rFonts w:ascii="Arial" w:hAnsi="Arial" w:cs="Arial"/>
                <w:color w:val="000000"/>
              </w:rPr>
              <w:t>.</w:t>
            </w:r>
          </w:p>
          <w:p w14:paraId="68D28C49" w14:textId="724C7554" w:rsidR="00FB4E08" w:rsidRPr="00F80C09" w:rsidRDefault="00FB4E08" w:rsidP="008473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705CB232" w14:textId="14419686" w:rsidR="000A6BEE" w:rsidRPr="0084730B" w:rsidRDefault="000A6BEE" w:rsidP="00CC1476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84730B">
              <w:rPr>
                <w:rFonts w:ascii="Arial" w:hAnsi="Arial" w:cs="Arial"/>
                <w:color w:val="000000"/>
              </w:rPr>
              <w:t>C</w:t>
            </w:r>
            <w:r w:rsidR="00F67358" w:rsidRPr="0084730B">
              <w:rPr>
                <w:rFonts w:ascii="Arial" w:hAnsi="Arial" w:cs="Arial"/>
                <w:color w:val="000000"/>
              </w:rPr>
              <w:t xml:space="preserve">. </w:t>
            </w:r>
            <w:r w:rsidR="00F80C09">
              <w:rPr>
                <w:rFonts w:ascii="Arial" w:hAnsi="Arial" w:cs="Arial"/>
                <w:color w:val="000000"/>
              </w:rPr>
              <w:t>David Alejandro Rodríguez Esparza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61F4D00A" w14:textId="77777777" w:rsidR="00F80C09" w:rsidRPr="00F80C09" w:rsidRDefault="00F80C09" w:rsidP="00F80C09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F80C09">
              <w:rPr>
                <w:rFonts w:ascii="Arial" w:hAnsi="Arial" w:cs="Arial"/>
              </w:rPr>
              <w:t>Consejo de la Judicatura Estatal del Poder Judicial del Estado de Aguascalientes</w:t>
            </w:r>
          </w:p>
          <w:p w14:paraId="2F2D14A9" w14:textId="7360C1B9" w:rsidR="000A6BEE" w:rsidRPr="0084730B" w:rsidRDefault="000A6BEE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DF2B" w14:textId="23F029FC" w:rsidR="000A6BEE" w:rsidRPr="0084730B" w:rsidRDefault="00F80C09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Hortensia Llamas Hernández</w:t>
            </w:r>
          </w:p>
          <w:p w14:paraId="06DB9679" w14:textId="77777777" w:rsidR="00FB4E08" w:rsidRPr="0084730B" w:rsidRDefault="00FB4E08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14:paraId="6F7E71D5" w14:textId="77777777" w:rsidR="00FB4E08" w:rsidRPr="0084730B" w:rsidRDefault="00FB4E08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3AD67157" w14:textId="77777777" w:rsidR="005D22BF" w:rsidRDefault="005D22BF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</w:p>
    <w:p w14:paraId="04CDD47A" w14:textId="77777777" w:rsidR="0084730B" w:rsidRPr="0084730B" w:rsidRDefault="0084730B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</w:p>
    <w:p w14:paraId="3F4F2575" w14:textId="373D0430" w:rsidR="00700DAE" w:rsidRPr="0084730B" w:rsidRDefault="00BC60D9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  <w:r w:rsidRPr="0084730B">
        <w:rPr>
          <w:rFonts w:ascii="Arial" w:hAnsi="Arial" w:cs="Arial"/>
          <w:b/>
          <w:lang w:val="de-DE"/>
        </w:rPr>
        <w:t>A t e n t a m e n t e</w:t>
      </w:r>
    </w:p>
    <w:p w14:paraId="435C7EFE" w14:textId="2FB95244" w:rsidR="006A142B" w:rsidRPr="0084730B" w:rsidRDefault="006A142B" w:rsidP="003C2B8F">
      <w:pPr>
        <w:spacing w:line="240" w:lineRule="auto"/>
        <w:jc w:val="center"/>
        <w:rPr>
          <w:rFonts w:ascii="Arial" w:hAnsi="Arial" w:cs="Arial"/>
          <w:b/>
          <w:noProof/>
          <w:lang w:val="de-DE"/>
        </w:rPr>
      </w:pPr>
    </w:p>
    <w:p w14:paraId="6D2929B2" w14:textId="2840B40C" w:rsidR="00BC60D9" w:rsidRPr="0084730B" w:rsidRDefault="00F062D6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84730B">
        <w:rPr>
          <w:rFonts w:ascii="Arial" w:hAnsi="Arial" w:cs="Arial"/>
          <w:b/>
        </w:rPr>
        <w:t>Laura Hortensia Llamas Hernández</w:t>
      </w:r>
    </w:p>
    <w:p w14:paraId="5F318820" w14:textId="1034BF3F" w:rsidR="00BC60D9" w:rsidRPr="0084730B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84730B">
        <w:rPr>
          <w:rFonts w:ascii="Arial" w:hAnsi="Arial" w:cs="Arial"/>
          <w:b/>
        </w:rPr>
        <w:t>Magistrad</w:t>
      </w:r>
      <w:r w:rsidR="00F062D6" w:rsidRPr="0084730B">
        <w:rPr>
          <w:rFonts w:ascii="Arial" w:hAnsi="Arial" w:cs="Arial"/>
          <w:b/>
        </w:rPr>
        <w:t>a</w:t>
      </w:r>
      <w:r w:rsidRPr="0084730B">
        <w:rPr>
          <w:rFonts w:ascii="Arial" w:hAnsi="Arial" w:cs="Arial"/>
          <w:b/>
        </w:rPr>
        <w:t xml:space="preserve"> </w:t>
      </w:r>
      <w:proofErr w:type="gramStart"/>
      <w:r w:rsidRPr="0084730B">
        <w:rPr>
          <w:rFonts w:ascii="Arial" w:hAnsi="Arial" w:cs="Arial"/>
          <w:b/>
        </w:rPr>
        <w:t>President</w:t>
      </w:r>
      <w:r w:rsidR="00F062D6" w:rsidRPr="0084730B">
        <w:rPr>
          <w:rFonts w:ascii="Arial" w:hAnsi="Arial" w:cs="Arial"/>
          <w:b/>
        </w:rPr>
        <w:t>a</w:t>
      </w:r>
      <w:proofErr w:type="gramEnd"/>
      <w:r w:rsidRPr="0084730B">
        <w:rPr>
          <w:rFonts w:ascii="Arial" w:hAnsi="Arial" w:cs="Arial"/>
          <w:b/>
        </w:rPr>
        <w:t xml:space="preserve"> del Tribunal Electoral del </w:t>
      </w:r>
    </w:p>
    <w:p w14:paraId="3B0769CA" w14:textId="199C0E33" w:rsidR="00E7356E" w:rsidRPr="0084730B" w:rsidRDefault="00BC60D9" w:rsidP="007C65B2">
      <w:pPr>
        <w:spacing w:after="0" w:line="240" w:lineRule="auto"/>
        <w:jc w:val="center"/>
        <w:rPr>
          <w:rFonts w:ascii="Arial" w:hAnsi="Arial" w:cs="Arial"/>
        </w:rPr>
      </w:pPr>
      <w:r w:rsidRPr="0084730B">
        <w:rPr>
          <w:rFonts w:ascii="Arial" w:hAnsi="Arial" w:cs="Arial"/>
          <w:b/>
        </w:rPr>
        <w:t>Estado de Aguascaliente</w:t>
      </w:r>
      <w:r w:rsidR="002955CF" w:rsidRPr="0084730B">
        <w:rPr>
          <w:rFonts w:ascii="Arial" w:hAnsi="Arial" w:cs="Arial"/>
          <w:b/>
        </w:rPr>
        <w:t>s</w:t>
      </w:r>
    </w:p>
    <w:sectPr w:rsidR="00E7356E" w:rsidRPr="0084730B" w:rsidSect="006D08C2">
      <w:headerReference w:type="default" r:id="rId7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26655"/>
    <w:rsid w:val="000305B4"/>
    <w:rsid w:val="00033F69"/>
    <w:rsid w:val="00037B0B"/>
    <w:rsid w:val="000515E5"/>
    <w:rsid w:val="00063E11"/>
    <w:rsid w:val="00072BC2"/>
    <w:rsid w:val="00072BE3"/>
    <w:rsid w:val="00081C03"/>
    <w:rsid w:val="000A38B0"/>
    <w:rsid w:val="000A6BEE"/>
    <w:rsid w:val="000B7D41"/>
    <w:rsid w:val="000E6A62"/>
    <w:rsid w:val="000E7C85"/>
    <w:rsid w:val="000F57FA"/>
    <w:rsid w:val="00137CD8"/>
    <w:rsid w:val="00145F41"/>
    <w:rsid w:val="00163021"/>
    <w:rsid w:val="001640C0"/>
    <w:rsid w:val="001669C3"/>
    <w:rsid w:val="00187002"/>
    <w:rsid w:val="001A7633"/>
    <w:rsid w:val="001F779F"/>
    <w:rsid w:val="0024279E"/>
    <w:rsid w:val="00270EC4"/>
    <w:rsid w:val="0029171A"/>
    <w:rsid w:val="002955CF"/>
    <w:rsid w:val="002A288E"/>
    <w:rsid w:val="002B16F3"/>
    <w:rsid w:val="002E2726"/>
    <w:rsid w:val="00311761"/>
    <w:rsid w:val="0038250E"/>
    <w:rsid w:val="00383BF3"/>
    <w:rsid w:val="003B306F"/>
    <w:rsid w:val="003B7170"/>
    <w:rsid w:val="003C2B8F"/>
    <w:rsid w:val="003E4DFB"/>
    <w:rsid w:val="00411CCA"/>
    <w:rsid w:val="00457D1F"/>
    <w:rsid w:val="00486C68"/>
    <w:rsid w:val="004B4A6A"/>
    <w:rsid w:val="004C2AAF"/>
    <w:rsid w:val="004F7B9F"/>
    <w:rsid w:val="00501827"/>
    <w:rsid w:val="0050572D"/>
    <w:rsid w:val="00514039"/>
    <w:rsid w:val="005157D1"/>
    <w:rsid w:val="00543C97"/>
    <w:rsid w:val="00547EC9"/>
    <w:rsid w:val="00560AD9"/>
    <w:rsid w:val="005721C7"/>
    <w:rsid w:val="00573F29"/>
    <w:rsid w:val="005A6AA3"/>
    <w:rsid w:val="005B2315"/>
    <w:rsid w:val="005B31E8"/>
    <w:rsid w:val="005B7231"/>
    <w:rsid w:val="005D22BF"/>
    <w:rsid w:val="005E0564"/>
    <w:rsid w:val="005E603B"/>
    <w:rsid w:val="005E7BA1"/>
    <w:rsid w:val="005F7893"/>
    <w:rsid w:val="0062762F"/>
    <w:rsid w:val="00640949"/>
    <w:rsid w:val="006446AB"/>
    <w:rsid w:val="00647550"/>
    <w:rsid w:val="006519A6"/>
    <w:rsid w:val="006A142B"/>
    <w:rsid w:val="006D08C2"/>
    <w:rsid w:val="006D64EE"/>
    <w:rsid w:val="006F6B20"/>
    <w:rsid w:val="00700DAE"/>
    <w:rsid w:val="00701E89"/>
    <w:rsid w:val="00703D08"/>
    <w:rsid w:val="007114C8"/>
    <w:rsid w:val="00723308"/>
    <w:rsid w:val="00745E8A"/>
    <w:rsid w:val="00750BDF"/>
    <w:rsid w:val="00782213"/>
    <w:rsid w:val="00786F81"/>
    <w:rsid w:val="007C65B2"/>
    <w:rsid w:val="0081652D"/>
    <w:rsid w:val="008305E2"/>
    <w:rsid w:val="0084730B"/>
    <w:rsid w:val="008B1545"/>
    <w:rsid w:val="008B2BF5"/>
    <w:rsid w:val="008C7092"/>
    <w:rsid w:val="00916213"/>
    <w:rsid w:val="00923B48"/>
    <w:rsid w:val="009453BB"/>
    <w:rsid w:val="00950526"/>
    <w:rsid w:val="00960F93"/>
    <w:rsid w:val="009616D2"/>
    <w:rsid w:val="00974348"/>
    <w:rsid w:val="00975EB3"/>
    <w:rsid w:val="009A547E"/>
    <w:rsid w:val="009C0E39"/>
    <w:rsid w:val="009C3833"/>
    <w:rsid w:val="009D3067"/>
    <w:rsid w:val="009F5CF5"/>
    <w:rsid w:val="009F6B7B"/>
    <w:rsid w:val="00A02D48"/>
    <w:rsid w:val="00A035C7"/>
    <w:rsid w:val="00A155AB"/>
    <w:rsid w:val="00A16A96"/>
    <w:rsid w:val="00A24504"/>
    <w:rsid w:val="00A50576"/>
    <w:rsid w:val="00A61FC4"/>
    <w:rsid w:val="00A81AAA"/>
    <w:rsid w:val="00A831B3"/>
    <w:rsid w:val="00A869C1"/>
    <w:rsid w:val="00AA3638"/>
    <w:rsid w:val="00AC5DCA"/>
    <w:rsid w:val="00AF6328"/>
    <w:rsid w:val="00B00ACA"/>
    <w:rsid w:val="00B11FD5"/>
    <w:rsid w:val="00B20034"/>
    <w:rsid w:val="00B56F35"/>
    <w:rsid w:val="00B64850"/>
    <w:rsid w:val="00B751E0"/>
    <w:rsid w:val="00BB5B29"/>
    <w:rsid w:val="00BC60D9"/>
    <w:rsid w:val="00BE67E0"/>
    <w:rsid w:val="00C267A1"/>
    <w:rsid w:val="00C77AA5"/>
    <w:rsid w:val="00CC1476"/>
    <w:rsid w:val="00CE6AC3"/>
    <w:rsid w:val="00D33406"/>
    <w:rsid w:val="00D55B1E"/>
    <w:rsid w:val="00D74F31"/>
    <w:rsid w:val="00D84E03"/>
    <w:rsid w:val="00D90172"/>
    <w:rsid w:val="00D918AA"/>
    <w:rsid w:val="00D92EBA"/>
    <w:rsid w:val="00D9425D"/>
    <w:rsid w:val="00DB51A8"/>
    <w:rsid w:val="00DC40D8"/>
    <w:rsid w:val="00DD2F72"/>
    <w:rsid w:val="00DE78F1"/>
    <w:rsid w:val="00DF5034"/>
    <w:rsid w:val="00E026E3"/>
    <w:rsid w:val="00E13409"/>
    <w:rsid w:val="00E31215"/>
    <w:rsid w:val="00E7356E"/>
    <w:rsid w:val="00EB12FE"/>
    <w:rsid w:val="00EC1754"/>
    <w:rsid w:val="00F062D6"/>
    <w:rsid w:val="00F15A09"/>
    <w:rsid w:val="00F2020D"/>
    <w:rsid w:val="00F514D0"/>
    <w:rsid w:val="00F62DB0"/>
    <w:rsid w:val="00F67358"/>
    <w:rsid w:val="00F717D6"/>
    <w:rsid w:val="00F80C09"/>
    <w:rsid w:val="00FB4E08"/>
    <w:rsid w:val="00FB7375"/>
    <w:rsid w:val="00FD387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49</cp:revision>
  <cp:lastPrinted>2025-02-12T18:31:00Z</cp:lastPrinted>
  <dcterms:created xsi:type="dcterms:W3CDTF">2024-07-17T15:08:00Z</dcterms:created>
  <dcterms:modified xsi:type="dcterms:W3CDTF">2025-02-12T18:34:00Z</dcterms:modified>
</cp:coreProperties>
</file>